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A1" w:rsidRDefault="001D6FAE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>
        <w:rPr>
          <w:rFonts w:ascii="Arial Narrow" w:hAnsi="Arial Narrow" w:cs="Arial Narrow"/>
          <w:b/>
          <w:bCs/>
        </w:rPr>
        <w:t>Załącznik nr 2</w:t>
      </w:r>
    </w:p>
    <w:p w:rsidR="00C57BA1" w:rsidRDefault="001D6FAE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 w:rsidR="00D40742">
        <w:rPr>
          <w:rFonts w:ascii="Arial Narrow" w:hAnsi="Arial Narrow" w:cs="Arial Narrow"/>
        </w:rPr>
        <w:t>Zapytanie ofertowe  ZO/POIS/1/10</w:t>
      </w:r>
      <w:bookmarkStart w:id="0" w:name="_GoBack"/>
      <w:bookmarkEnd w:id="0"/>
      <w:r w:rsidR="00385AE5">
        <w:rPr>
          <w:rFonts w:ascii="Arial Narrow" w:hAnsi="Arial Narrow" w:cs="Arial Narrow"/>
        </w:rPr>
        <w:t>/2021</w:t>
      </w:r>
      <w:r>
        <w:rPr>
          <w:rFonts w:ascii="Arial Narrow" w:hAnsi="Arial Narrow" w:cs="Arial Narrow"/>
        </w:rPr>
        <w:t>-DI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C57BA1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C57BA1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7BA1" w:rsidRDefault="001D6FAE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spacing w:line="360" w:lineRule="auto"/>
        <w:jc w:val="center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Oświadczenie o braku podstaw do wykluczenia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nie jest powiązany osobowo lub kapitałowo z Zamawiającym lub osobami upoważnionymi do zaciągania zobowiązań z imieniu Zamawiającego. </w:t>
      </w:r>
    </w:p>
    <w:p w:rsidR="00C57BA1" w:rsidRDefault="001D6FAE">
      <w:pPr>
        <w:spacing w:line="320" w:lineRule="exact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 również, iż nie podlega wykluczeniu ze względu na : </w:t>
      </w:r>
    </w:p>
    <w:p w:rsidR="00C57BA1" w:rsidRDefault="00C57BA1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wyrządzenie szkody poprzez niewykonanie zmówienia lub wykonanie go nienależycie, (gdy szkoda ta została stwierdzona prawomocnym orzeczeniem sądu, które uprawomocniło się w okresie 3 lat przed wszczęciem postępowania).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zaleganie z uiszczeniem podatków, opłat lub składek na ubezpieczenia społeczne lub zdrowotne                   (z wyjątkiem  przypadków, gdy uzyskali oni przewidziane prawem zwolnienie, odroczenie, rozłożenie na raty zaległych płatności lub wstrzymanie w całości wykonania decyzji właściwego organu). 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otwarcie likwidacji lub ogłoszenia upadłości, za wyjątkiem Wykonawców, którzy po ogłoszeniu upadłości zawarli układ zatwierdzony prawomocnym postanowieniem sądu, jeżeli układ                          nie przewiduje zaspakajania wierzycieli przez likwidację majątku upadłego.</w:t>
      </w:r>
    </w:p>
    <w:p w:rsidR="00C57BA1" w:rsidRDefault="001D6FAE">
      <w:pPr>
        <w:numPr>
          <w:ilvl w:val="0"/>
          <w:numId w:val="1"/>
        </w:numPr>
        <w:spacing w:line="320" w:lineRule="exact"/>
        <w:ind w:left="357" w:hanging="357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złożenie nieprawdziwych informacji mających wpływ lub mogących mieć wpływ  na wynik prowadzonego postępowania. </w:t>
      </w: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p w:rsidR="00C57BA1" w:rsidRDefault="00C57BA1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C57BA1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57BA1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C57BA1" w:rsidRDefault="001D6FA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7BA1" w:rsidRDefault="001D6FA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57BA1" w:rsidRDefault="00C57BA1"/>
    <w:sectPr w:rsidR="00C57BA1">
      <w:headerReference w:type="default" r:id="rId7"/>
      <w:footerReference w:type="default" r:id="rId8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ED" w:rsidRDefault="00D13FED">
      <w:r>
        <w:separator/>
      </w:r>
    </w:p>
  </w:endnote>
  <w:endnote w:type="continuationSeparator" w:id="0">
    <w:p w:rsidR="00D13FED" w:rsidRDefault="00D1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C57BA1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C57BA1" w:rsidRDefault="001D6FAE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C57BA1" w:rsidRDefault="00C57BA1">
    <w:pPr>
      <w:pStyle w:val="Stopka"/>
      <w:jc w:val="right"/>
      <w:rPr>
        <w:sz w:val="18"/>
        <w:szCs w:val="18"/>
      </w:rPr>
    </w:pPr>
  </w:p>
  <w:p w:rsidR="00C57BA1" w:rsidRDefault="001D6FAE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D40742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D40742">
      <w:rPr>
        <w:noProof/>
      </w:rPr>
      <w:t>1</w:t>
    </w:r>
    <w:r>
      <w:fldChar w:fldCharType="end"/>
    </w:r>
  </w:p>
  <w:p w:rsidR="00C57BA1" w:rsidRDefault="00C57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ED" w:rsidRDefault="00D13FED">
      <w:r>
        <w:separator/>
      </w:r>
    </w:p>
  </w:footnote>
  <w:footnote w:type="continuationSeparator" w:id="0">
    <w:p w:rsidR="00D13FED" w:rsidRDefault="00D13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A1" w:rsidRDefault="001D6FAE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57BA1" w:rsidRDefault="00C57BA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644E"/>
    <w:multiLevelType w:val="multilevel"/>
    <w:tmpl w:val="C406CFA6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60057607"/>
    <w:multiLevelType w:val="multilevel"/>
    <w:tmpl w:val="9820A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1"/>
    <w:rsid w:val="00131F8C"/>
    <w:rsid w:val="001D6FAE"/>
    <w:rsid w:val="00385AE5"/>
    <w:rsid w:val="007E26A9"/>
    <w:rsid w:val="00831668"/>
    <w:rsid w:val="00C57BA1"/>
    <w:rsid w:val="00D13FED"/>
    <w:rsid w:val="00D40742"/>
    <w:rsid w:val="00D876AB"/>
    <w:rsid w:val="00D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AAEC3-03D2-4E25-B311-CC828B1A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2018-02-13T12:08:00Z</cp:lastPrinted>
  <dcterms:created xsi:type="dcterms:W3CDTF">2021-10-27T06:19:00Z</dcterms:created>
  <dcterms:modified xsi:type="dcterms:W3CDTF">2021-10-27T06:19:00Z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